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97770" w14:textId="77777777" w:rsidR="00155DC4" w:rsidRDefault="00155DC4" w:rsidP="00155DC4">
      <w:pPr>
        <w:shd w:val="clear" w:color="auto" w:fill="FFFFFF"/>
        <w:bidi w:val="0"/>
        <w:spacing w:before="480" w:after="240" w:line="480" w:lineRule="atLeast"/>
        <w:outlineLvl w:val="1"/>
        <w:rPr>
          <w:rFonts w:asciiTheme="majorBidi" w:eastAsia="Times New Roman" w:hAnsiTheme="majorBidi" w:cstheme="majorBidi"/>
          <w:b/>
          <w:bCs/>
          <w:color w:val="0F1115"/>
          <w:sz w:val="33"/>
          <w:szCs w:val="33"/>
          <w:u w:val="single"/>
        </w:rPr>
      </w:pPr>
      <w:r w:rsidRPr="00155DC4">
        <w:rPr>
          <w:rFonts w:asciiTheme="majorBidi" w:eastAsia="Times New Roman" w:hAnsiTheme="majorBidi" w:cstheme="majorBidi"/>
          <w:b/>
          <w:bCs/>
          <w:color w:val="0F1115"/>
          <w:sz w:val="33"/>
          <w:szCs w:val="33"/>
          <w:u w:val="single"/>
        </w:rPr>
        <w:t xml:space="preserve">Annex: Environmental and Social Requirements </w:t>
      </w:r>
    </w:p>
    <w:p w14:paraId="7667F188" w14:textId="77777777" w:rsidR="00155DC4" w:rsidRPr="00155DC4" w:rsidRDefault="00155DC4" w:rsidP="00155DC4">
      <w:pPr>
        <w:shd w:val="clear" w:color="auto" w:fill="FFFFFF"/>
        <w:bidi w:val="0"/>
        <w:spacing w:before="480" w:after="240" w:line="480" w:lineRule="atLeast"/>
        <w:outlineLvl w:val="1"/>
        <w:rPr>
          <w:rFonts w:asciiTheme="majorBidi" w:eastAsia="Times New Roman" w:hAnsiTheme="majorBidi" w:cstheme="majorBidi"/>
          <w:b/>
          <w:bCs/>
          <w:color w:val="0F1115"/>
          <w:sz w:val="24"/>
          <w:szCs w:val="24"/>
        </w:rPr>
      </w:pPr>
      <w:r w:rsidRPr="00155DC4">
        <w:rPr>
          <w:rFonts w:asciiTheme="majorBidi" w:eastAsia="Times New Roman" w:hAnsiTheme="majorBidi" w:cstheme="majorBidi"/>
          <w:b/>
          <w:bCs/>
          <w:color w:val="0F1115"/>
          <w:sz w:val="24"/>
          <w:szCs w:val="24"/>
        </w:rPr>
        <w:t>Introd</w:t>
      </w:r>
      <w:bookmarkStart w:id="0" w:name="_GoBack"/>
      <w:bookmarkEnd w:id="0"/>
      <w:r w:rsidRPr="00155DC4">
        <w:rPr>
          <w:rFonts w:asciiTheme="majorBidi" w:eastAsia="Times New Roman" w:hAnsiTheme="majorBidi" w:cstheme="majorBidi"/>
          <w:b/>
          <w:bCs/>
          <w:color w:val="0F1115"/>
          <w:sz w:val="24"/>
          <w:szCs w:val="24"/>
        </w:rPr>
        <w:t>uction</w:t>
      </w:r>
    </w:p>
    <w:p w14:paraId="0CA9D330"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This Annex sets forth the environmental and social (E&amp;S) requirements that the Bidder, its Subcontractors, and Suppliers shall comply with in the execution of the Contract.</w:t>
      </w:r>
    </w:p>
    <w:p w14:paraId="6A1797C0"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These requirements are based on:</w:t>
      </w:r>
    </w:p>
    <w:p w14:paraId="26258D40" w14:textId="77777777" w:rsidR="00155DC4" w:rsidRPr="00155DC4" w:rsidRDefault="00155DC4" w:rsidP="00155DC4">
      <w:pPr>
        <w:numPr>
          <w:ilvl w:val="0"/>
          <w:numId w:val="1"/>
        </w:numPr>
        <w:shd w:val="clear" w:color="auto" w:fill="FFFFFF"/>
        <w:bidi w:val="0"/>
        <w:spacing w:before="100" w:beforeAutospacing="1" w:after="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Project's Environmental and Social Commitment Plan (ESCP);</w:t>
      </w:r>
    </w:p>
    <w:p w14:paraId="09A88454" w14:textId="77777777" w:rsidR="00155DC4" w:rsidRPr="00155DC4" w:rsidRDefault="00155DC4" w:rsidP="00155DC4">
      <w:pPr>
        <w:numPr>
          <w:ilvl w:val="0"/>
          <w:numId w:val="1"/>
        </w:numPr>
        <w:shd w:val="clear" w:color="auto" w:fill="FFFFFF"/>
        <w:bidi w:val="0"/>
        <w:spacing w:before="100" w:beforeAutospacing="1" w:after="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Jordanian Labor Law No. 8 of 1996 and its amendments; and</w:t>
      </w:r>
    </w:p>
    <w:p w14:paraId="20E94736" w14:textId="77777777" w:rsidR="00155DC4" w:rsidRPr="00155DC4" w:rsidRDefault="00155DC4" w:rsidP="00155DC4">
      <w:pPr>
        <w:numPr>
          <w:ilvl w:val="0"/>
          <w:numId w:val="1"/>
        </w:numPr>
        <w:shd w:val="clear" w:color="auto" w:fill="FFFFFF"/>
        <w:bidi w:val="0"/>
        <w:spacing w:before="100" w:beforeAutospacing="1" w:after="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Recognized good practices and standards in sustainable procurement.</w:t>
      </w:r>
    </w:p>
    <w:p w14:paraId="305D9B0A"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 ensure that all obligations set forth in this Annex are cascaded to its Subcontractors and Suppliers. Failure to comply with any of these requirements shall constitute a material breach of the Contract and may result in contractual remedies, including corrective action, penalties, suspension of payments, or termination.</w:t>
      </w:r>
    </w:p>
    <w:p w14:paraId="12119FDC"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1. Code of Conduct</w:t>
      </w:r>
    </w:p>
    <w:p w14:paraId="492E6A80"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 have a Code of Conduct for its Personnel, Subcontractors, and Suppliers. The Bidder shall:</w:t>
      </w:r>
    </w:p>
    <w:p w14:paraId="14B89774"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(a) Ensure that all Personnel are made aware of the Code of Conduct, including prohibited behaviors and consequences;</w:t>
      </w:r>
    </w:p>
    <w:p w14:paraId="089706A6"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(b) Provide instructions and documentation understandable to all Personnel;</w:t>
      </w:r>
    </w:p>
    <w:p w14:paraId="24E6C90D"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(c) Obtain each worker's signature acknowledging receipt and understanding of the Code of Conduct.</w:t>
      </w:r>
    </w:p>
    <w:p w14:paraId="44BBBAC9"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2. Compliance with Jordanian Labor Law</w:t>
      </w:r>
    </w:p>
    <w:p w14:paraId="70F97A4C"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 comply with the Jordanian Labor Law No. 8 of 1996 and its amendments, including:</w:t>
      </w:r>
    </w:p>
    <w:p w14:paraId="2DD5A82D"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(a) Providing written employment contracts to all workers;</w:t>
      </w:r>
    </w:p>
    <w:p w14:paraId="78A195D8"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(b) Paying wages not lower than the minimum wage established by law;</w:t>
      </w:r>
    </w:p>
    <w:p w14:paraId="69FE74F4"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(c) Providing annual leave, sick leave, maternity leave, and family leave as required by law.</w:t>
      </w:r>
    </w:p>
    <w:p w14:paraId="61D9ADA6"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3. Prohibition of Child Labor and Forced Labor</w:t>
      </w:r>
    </w:p>
    <w:p w14:paraId="76E7A08E"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including its Subcontractors and Suppliers, shall not employ or engage:</w:t>
      </w:r>
    </w:p>
    <w:p w14:paraId="2F074CF7"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lastRenderedPageBreak/>
        <w:t>(a) Any person under the age of 18 years (Child Labor);</w:t>
      </w:r>
    </w:p>
    <w:p w14:paraId="4620706E"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(b) Any work or service that is not voluntarily performed and is exacted from an individual under threat of force or penalty (Forced Labor).</w:t>
      </w:r>
    </w:p>
    <w:p w14:paraId="6585F77D"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4. Occupational Health and Safety (OHS)</w:t>
      </w:r>
    </w:p>
    <w:p w14:paraId="5F7453D8"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w:t>
      </w:r>
    </w:p>
    <w:p w14:paraId="0CC172B8"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(a) Provide and maintain a safe working environment for all workers during installation activities;</w:t>
      </w:r>
    </w:p>
    <w:p w14:paraId="745AA9DF"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(b) Provide appropriate personal protective equipment to all workers at no cost;</w:t>
      </w:r>
    </w:p>
    <w:p w14:paraId="5533D695"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sz w:val="24"/>
          <w:szCs w:val="24"/>
        </w:rPr>
      </w:pPr>
      <w:r w:rsidRPr="00155DC4">
        <w:rPr>
          <w:rFonts w:asciiTheme="majorBidi" w:eastAsia="Times New Roman" w:hAnsiTheme="majorBidi" w:cstheme="majorBidi"/>
          <w:color w:val="0F1115"/>
        </w:rPr>
        <w:t>(c) Assign a responsible person within the project team (such as the site supervisor) to oversee health and safety compliance</w:t>
      </w:r>
      <w:r w:rsidRPr="00155DC4">
        <w:rPr>
          <w:rFonts w:asciiTheme="majorBidi" w:eastAsia="Times New Roman" w:hAnsiTheme="majorBidi" w:cstheme="majorBidi"/>
          <w:color w:val="0F1115"/>
          <w:sz w:val="24"/>
          <w:szCs w:val="24"/>
        </w:rPr>
        <w:t>;</w:t>
      </w:r>
    </w:p>
    <w:p w14:paraId="40BBF4A9"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(d) Report any workplace accident or serious incident to the designated project focal point within 24 hours of its occurrence.</w:t>
      </w:r>
    </w:p>
    <w:p w14:paraId="05A5CBC5"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5. Waste Management (including E-Waste)</w:t>
      </w:r>
    </w:p>
    <w:p w14:paraId="4486E5E9"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w:t>
      </w:r>
    </w:p>
    <w:p w14:paraId="062EEEF8"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(a) Minimize waste generated from the execution of the Works;</w:t>
      </w:r>
    </w:p>
    <w:p w14:paraId="519252F8"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(b) Manage and dispose of all types of waste (including electronic waste from old equipment) in an environmentally sound manner through licensed entities;</w:t>
      </w:r>
    </w:p>
    <w:p w14:paraId="7585DABE"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(c) Provide evidence of safe disposal upon request.</w:t>
      </w:r>
    </w:p>
    <w:p w14:paraId="2B25A562"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6. Workers' Grievance Mechanism</w:t>
      </w:r>
    </w:p>
    <w:p w14:paraId="5E466BE7"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 provide a simple grievance mechanism for its workers to raise workplace concerns without retribution. The mechanism shall:</w:t>
      </w:r>
    </w:p>
    <w:p w14:paraId="4EA66BD0"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(a) Be easily accessible to all workers;</w:t>
      </w:r>
    </w:p>
    <w:p w14:paraId="6182DDCE"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(b) Address concerns promptly and confidentially;</w:t>
      </w:r>
    </w:p>
    <w:p w14:paraId="74842078"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sz w:val="24"/>
          <w:szCs w:val="24"/>
        </w:rPr>
      </w:pPr>
      <w:r w:rsidRPr="00155DC4">
        <w:rPr>
          <w:rFonts w:asciiTheme="majorBidi" w:eastAsia="Times New Roman" w:hAnsiTheme="majorBidi" w:cstheme="majorBidi"/>
          <w:color w:val="0F1115"/>
        </w:rPr>
        <w:t>(c) Ensure that workers are protected from retaliation for reporting issues</w:t>
      </w:r>
      <w:r w:rsidRPr="00155DC4">
        <w:rPr>
          <w:rFonts w:asciiTheme="majorBidi" w:eastAsia="Times New Roman" w:hAnsiTheme="majorBidi" w:cstheme="majorBidi"/>
          <w:color w:val="0F1115"/>
          <w:sz w:val="24"/>
          <w:szCs w:val="24"/>
        </w:rPr>
        <w:t>.</w:t>
      </w:r>
    </w:p>
    <w:p w14:paraId="0BDE865F"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sz w:val="24"/>
          <w:szCs w:val="24"/>
        </w:rPr>
      </w:pPr>
      <w:r w:rsidRPr="00155DC4">
        <w:rPr>
          <w:rFonts w:asciiTheme="majorBidi" w:eastAsia="Times New Roman" w:hAnsiTheme="majorBidi" w:cstheme="majorBidi"/>
          <w:b/>
          <w:bCs/>
          <w:color w:val="0F1115"/>
          <w:sz w:val="24"/>
          <w:szCs w:val="24"/>
        </w:rPr>
        <w:t>(d) The Bidder shall inform workers of their right to submit complaints to the relevant governmental entities depending on the nature of the complaint, including the Ministry of Labor, the Ministry of Social Development, the Ministry of Planning, or the Social Security Corporation, without any restrictions or threats.</w:t>
      </w:r>
    </w:p>
    <w:p w14:paraId="72D597D7"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lastRenderedPageBreak/>
        <w:t>7. Non-Discrimination and Equal Opportunity</w:t>
      </w:r>
    </w:p>
    <w:p w14:paraId="072F0F31"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 not discriminate in employment or treatment of workers on the basis of gender, disability, nationality, age, religion, or any other personal characteristics unrelated to job requirements.</w:t>
      </w:r>
    </w:p>
    <w:p w14:paraId="3366767C"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8. Subcontractors and Suppliers Obligations</w:t>
      </w:r>
    </w:p>
    <w:p w14:paraId="7CDC48E9"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The Bidder shall ensure that all contracts with Subcontractors and Suppliers include obligations equivalent to those set forth in this Annex. The Bidder shall be responsible for the compliance of its Subcontractors and Suppliers.</w:t>
      </w:r>
    </w:p>
    <w:p w14:paraId="29E618FE"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9. Access and Audits</w:t>
      </w:r>
    </w:p>
    <w:p w14:paraId="36DB5929" w14:textId="37CD5D25" w:rsidR="00155DC4" w:rsidRPr="00B113DB" w:rsidRDefault="00155DC4" w:rsidP="00B113DB">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 xml:space="preserve">The Bidder shall allow </w:t>
      </w:r>
      <w:proofErr w:type="spellStart"/>
      <w:r w:rsidRPr="00155DC4">
        <w:rPr>
          <w:rFonts w:asciiTheme="majorBidi" w:eastAsia="Times New Roman" w:hAnsiTheme="majorBidi" w:cstheme="majorBidi"/>
          <w:color w:val="0F1115"/>
        </w:rPr>
        <w:t>MoSD</w:t>
      </w:r>
      <w:proofErr w:type="spellEnd"/>
      <w:r w:rsidRPr="00155DC4">
        <w:rPr>
          <w:rFonts w:asciiTheme="majorBidi" w:eastAsia="Times New Roman" w:hAnsiTheme="majorBidi" w:cstheme="majorBidi"/>
          <w:color w:val="0F1115"/>
        </w:rPr>
        <w:t xml:space="preserve">, </w:t>
      </w:r>
      <w:proofErr w:type="spellStart"/>
      <w:r w:rsidRPr="00155DC4">
        <w:rPr>
          <w:rFonts w:asciiTheme="majorBidi" w:eastAsia="Times New Roman" w:hAnsiTheme="majorBidi" w:cstheme="majorBidi"/>
          <w:color w:val="0F1115"/>
        </w:rPr>
        <w:t>MoPIC</w:t>
      </w:r>
      <w:proofErr w:type="spellEnd"/>
      <w:r w:rsidRPr="00155DC4">
        <w:rPr>
          <w:rFonts w:asciiTheme="majorBidi" w:eastAsia="Times New Roman" w:hAnsiTheme="majorBidi" w:cstheme="majorBidi"/>
          <w:color w:val="0F1115"/>
        </w:rPr>
        <w:t>, and the World Bank (or their designated representatives) access to the Site and to all relevant records related to employment, health and safety, and waste management, to verify compliance with this Annex.</w:t>
      </w:r>
    </w:p>
    <w:p w14:paraId="17F83C5C" w14:textId="77777777" w:rsidR="00155DC4" w:rsidRPr="00155DC4" w:rsidRDefault="00155DC4" w:rsidP="00155DC4">
      <w:pPr>
        <w:shd w:val="clear" w:color="auto" w:fill="FFFFFF"/>
        <w:bidi w:val="0"/>
        <w:spacing w:before="480" w:after="240" w:line="450" w:lineRule="atLeast"/>
        <w:outlineLvl w:val="2"/>
        <w:rPr>
          <w:rFonts w:asciiTheme="majorBidi" w:eastAsia="Times New Roman" w:hAnsiTheme="majorBidi" w:cstheme="majorBidi"/>
          <w:b/>
          <w:bCs/>
          <w:color w:val="0F1115"/>
          <w:sz w:val="30"/>
          <w:szCs w:val="30"/>
        </w:rPr>
      </w:pPr>
      <w:r w:rsidRPr="00155DC4">
        <w:rPr>
          <w:rFonts w:asciiTheme="majorBidi" w:eastAsia="Times New Roman" w:hAnsiTheme="majorBidi" w:cstheme="majorBidi"/>
          <w:b/>
          <w:bCs/>
          <w:color w:val="0F1115"/>
          <w:sz w:val="30"/>
          <w:szCs w:val="30"/>
        </w:rPr>
        <w:t>10. Non-Compliance Remedies</w:t>
      </w:r>
    </w:p>
    <w:p w14:paraId="29304D52"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 xml:space="preserve">Any failure by the Bidder, its Subcontractors, or Suppliers to comply with the obligations set forth in this Annex shall constitute a material breach of the Contract. </w:t>
      </w:r>
      <w:proofErr w:type="spellStart"/>
      <w:r w:rsidRPr="00155DC4">
        <w:rPr>
          <w:rFonts w:asciiTheme="majorBidi" w:eastAsia="Times New Roman" w:hAnsiTheme="majorBidi" w:cstheme="majorBidi"/>
          <w:color w:val="0F1115"/>
        </w:rPr>
        <w:t>MoSD</w:t>
      </w:r>
      <w:proofErr w:type="spellEnd"/>
      <w:r w:rsidRPr="00155DC4">
        <w:rPr>
          <w:rFonts w:asciiTheme="majorBidi" w:eastAsia="Times New Roman" w:hAnsiTheme="majorBidi" w:cstheme="majorBidi"/>
          <w:color w:val="0F1115"/>
        </w:rPr>
        <w:t>/</w:t>
      </w:r>
      <w:proofErr w:type="spellStart"/>
      <w:r w:rsidRPr="00155DC4">
        <w:rPr>
          <w:rFonts w:asciiTheme="majorBidi" w:eastAsia="Times New Roman" w:hAnsiTheme="majorBidi" w:cstheme="majorBidi"/>
          <w:color w:val="0F1115"/>
        </w:rPr>
        <w:t>MoPIC</w:t>
      </w:r>
      <w:proofErr w:type="spellEnd"/>
      <w:r w:rsidRPr="00155DC4">
        <w:rPr>
          <w:rFonts w:asciiTheme="majorBidi" w:eastAsia="Times New Roman" w:hAnsiTheme="majorBidi" w:cstheme="majorBidi"/>
          <w:color w:val="0F1115"/>
        </w:rPr>
        <w:t xml:space="preserve"> reserves the right to:</w:t>
      </w:r>
    </w:p>
    <w:p w14:paraId="3D130999"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(a) Require corrective action within a specified timeframe;</w:t>
      </w:r>
    </w:p>
    <w:p w14:paraId="1E63FF03"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(b) Apply penalties or liquidated damages for E&amp;S non-compliance;</w:t>
      </w:r>
    </w:p>
    <w:p w14:paraId="7D3AD40D"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(c) Suspend payments or terminate the Contract in case of serious or repeated E&amp;S violations.</w:t>
      </w:r>
    </w:p>
    <w:p w14:paraId="54E5FF3E" w14:textId="77777777" w:rsidR="00155DC4" w:rsidRPr="00155DC4" w:rsidRDefault="00155DC4" w:rsidP="00155DC4">
      <w:pPr>
        <w:shd w:val="clear" w:color="auto" w:fill="FFFFFF"/>
        <w:bidi w:val="0"/>
        <w:spacing w:before="480" w:after="240" w:line="480" w:lineRule="atLeast"/>
        <w:outlineLvl w:val="1"/>
        <w:rPr>
          <w:rFonts w:asciiTheme="majorBidi" w:eastAsia="Times New Roman" w:hAnsiTheme="majorBidi" w:cstheme="majorBidi"/>
          <w:b/>
          <w:bCs/>
          <w:color w:val="0F1115"/>
          <w:sz w:val="33"/>
          <w:szCs w:val="33"/>
        </w:rPr>
      </w:pPr>
      <w:r w:rsidRPr="00155DC4">
        <w:rPr>
          <w:rFonts w:asciiTheme="majorBidi" w:eastAsia="Times New Roman" w:hAnsiTheme="majorBidi" w:cstheme="majorBidi"/>
          <w:b/>
          <w:bCs/>
          <w:color w:val="0F1115"/>
          <w:sz w:val="33"/>
          <w:szCs w:val="33"/>
        </w:rPr>
        <w:t>Declaration of Compliance</w:t>
      </w:r>
    </w:p>
    <w:p w14:paraId="167DC591"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I, the undersigned, being the authorized representative of </w:t>
      </w:r>
      <w:r w:rsidRPr="00155DC4">
        <w:rPr>
          <w:rFonts w:asciiTheme="majorBidi" w:eastAsia="Times New Roman" w:hAnsiTheme="majorBidi" w:cstheme="majorBidi"/>
          <w:b/>
          <w:bCs/>
          <w:color w:val="0F1115"/>
        </w:rPr>
        <w:t>[Bidder Name</w:t>
      </w:r>
      <w:proofErr w:type="gramStart"/>
      <w:r w:rsidRPr="00155DC4">
        <w:rPr>
          <w:rFonts w:asciiTheme="majorBidi" w:eastAsia="Times New Roman" w:hAnsiTheme="majorBidi" w:cstheme="majorBidi"/>
          <w:b/>
          <w:bCs/>
          <w:color w:val="0F1115"/>
        </w:rPr>
        <w:t>]</w:t>
      </w:r>
      <w:r w:rsidRPr="00155DC4">
        <w:rPr>
          <w:rFonts w:asciiTheme="majorBidi" w:eastAsia="Times New Roman" w:hAnsiTheme="majorBidi" w:cstheme="majorBidi"/>
          <w:color w:val="0F1115"/>
        </w:rPr>
        <w:t> ,</w:t>
      </w:r>
      <w:proofErr w:type="gramEnd"/>
      <w:r w:rsidRPr="00155DC4">
        <w:rPr>
          <w:rFonts w:asciiTheme="majorBidi" w:eastAsia="Times New Roman" w:hAnsiTheme="majorBidi" w:cstheme="majorBidi"/>
          <w:color w:val="0F1115"/>
        </w:rPr>
        <w:t xml:space="preserve"> hereby confirm that I have read, understood, and agree to comply with all Environmental and Social Requirements set forth in this Annex, which forms an integral part of this RFP and the resulting Contract.</w:t>
      </w:r>
    </w:p>
    <w:p w14:paraId="72110F8F"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I acknowledge that failure to comply with these requirements shall constitute a material breach of the Contract and may result in contractual remedies.</w:t>
      </w:r>
    </w:p>
    <w:p w14:paraId="138ED085"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b/>
          <w:bCs/>
          <w:color w:val="0F1115"/>
        </w:rPr>
        <w:t>Signed by:</w:t>
      </w:r>
    </w:p>
    <w:p w14:paraId="68E2439F"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Name: _________________________</w:t>
      </w:r>
    </w:p>
    <w:p w14:paraId="4B492BA3"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Title: _________________________</w:t>
      </w:r>
    </w:p>
    <w:p w14:paraId="511BF63D" w14:textId="77777777" w:rsidR="00155DC4" w:rsidRPr="00155DC4" w:rsidRDefault="00155DC4" w:rsidP="00155DC4">
      <w:pPr>
        <w:shd w:val="clear" w:color="auto" w:fill="FFFFFF"/>
        <w:bidi w:val="0"/>
        <w:spacing w:before="240" w:after="240" w:line="240" w:lineRule="auto"/>
        <w:rPr>
          <w:rFonts w:asciiTheme="majorBidi" w:eastAsia="Times New Roman" w:hAnsiTheme="majorBidi" w:cstheme="majorBidi"/>
          <w:color w:val="0F1115"/>
        </w:rPr>
      </w:pPr>
      <w:r w:rsidRPr="00155DC4">
        <w:rPr>
          <w:rFonts w:asciiTheme="majorBidi" w:eastAsia="Times New Roman" w:hAnsiTheme="majorBidi" w:cstheme="majorBidi"/>
          <w:color w:val="0F1115"/>
        </w:rPr>
        <w:t>Date: _________________________</w:t>
      </w:r>
    </w:p>
    <w:p w14:paraId="136FDC41" w14:textId="5C7B365F" w:rsidR="0099758E" w:rsidRPr="00B113DB" w:rsidRDefault="00155DC4" w:rsidP="00B113DB">
      <w:pPr>
        <w:shd w:val="clear" w:color="auto" w:fill="FFFFFF"/>
        <w:bidi w:val="0"/>
        <w:spacing w:before="240" w:after="240" w:line="240" w:lineRule="auto"/>
        <w:rPr>
          <w:rFonts w:asciiTheme="majorBidi" w:eastAsia="Times New Roman" w:hAnsiTheme="majorBidi" w:cstheme="majorBidi"/>
          <w:color w:val="0F1115"/>
          <w:sz w:val="24"/>
          <w:szCs w:val="24"/>
        </w:rPr>
      </w:pPr>
      <w:r w:rsidRPr="00155DC4">
        <w:rPr>
          <w:rFonts w:asciiTheme="majorBidi" w:eastAsia="Times New Roman" w:hAnsiTheme="majorBidi" w:cstheme="majorBidi"/>
          <w:color w:val="0F1115"/>
        </w:rPr>
        <w:t>Company Stamp</w:t>
      </w:r>
      <w:r w:rsidRPr="00155DC4">
        <w:rPr>
          <w:rFonts w:asciiTheme="majorBidi" w:eastAsia="Times New Roman" w:hAnsiTheme="majorBidi" w:cstheme="majorBidi"/>
          <w:color w:val="0F1115"/>
          <w:sz w:val="24"/>
          <w:szCs w:val="24"/>
        </w:rPr>
        <w:t>:</w:t>
      </w:r>
    </w:p>
    <w:sectPr w:rsidR="0099758E" w:rsidRPr="00B113DB" w:rsidSect="00290D31">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98FD1" w14:textId="77777777" w:rsidR="00BD24EA" w:rsidRDefault="00BD24EA" w:rsidP="00B113DB">
      <w:pPr>
        <w:spacing w:after="0" w:line="240" w:lineRule="auto"/>
      </w:pPr>
      <w:r>
        <w:separator/>
      </w:r>
    </w:p>
  </w:endnote>
  <w:endnote w:type="continuationSeparator" w:id="0">
    <w:p w14:paraId="50C71E4E" w14:textId="77777777" w:rsidR="00BD24EA" w:rsidRDefault="00BD24EA" w:rsidP="00B11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0FC60" w14:textId="77777777" w:rsidR="00BD24EA" w:rsidRDefault="00BD24EA" w:rsidP="00B113DB">
      <w:pPr>
        <w:spacing w:after="0" w:line="240" w:lineRule="auto"/>
      </w:pPr>
      <w:r>
        <w:separator/>
      </w:r>
    </w:p>
  </w:footnote>
  <w:footnote w:type="continuationSeparator" w:id="0">
    <w:p w14:paraId="50A5B155" w14:textId="77777777" w:rsidR="00BD24EA" w:rsidRDefault="00BD24EA" w:rsidP="00B11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AC318" w14:textId="35B33A39" w:rsidR="00B113DB" w:rsidRPr="00B113DB" w:rsidRDefault="00B113DB" w:rsidP="00B113DB">
    <w:pPr>
      <w:pStyle w:val="Header"/>
      <w:jc w:val="center"/>
      <w:rPr>
        <w:rFonts w:hint="cs"/>
        <w:b/>
        <w:bCs/>
        <w:sz w:val="28"/>
        <w:szCs w:val="28"/>
        <w:u w:val="single"/>
        <w:rtl/>
        <w:lang w:val="en-GB" w:bidi="ar-JO"/>
      </w:rPr>
    </w:pPr>
    <w:r w:rsidRPr="00B113DB">
      <w:rPr>
        <w:rFonts w:hint="cs"/>
        <w:b/>
        <w:bCs/>
        <w:sz w:val="28"/>
        <w:szCs w:val="28"/>
        <w:u w:val="single"/>
        <w:rtl/>
      </w:rPr>
      <w:t>(</w:t>
    </w:r>
    <w:r w:rsidRPr="00B113DB">
      <w:rPr>
        <w:b/>
        <w:bCs/>
        <w:sz w:val="28"/>
        <w:szCs w:val="28"/>
        <w:u w:val="single"/>
      </w:rPr>
      <w:t>JO-SRSSP-GO-RFQ-004</w:t>
    </w:r>
    <w:r w:rsidRPr="00B113DB">
      <w:rPr>
        <w:rFonts w:hint="cs"/>
        <w:b/>
        <w:bCs/>
        <w:sz w:val="28"/>
        <w:szCs w:val="28"/>
        <w:u w:val="single"/>
        <w:rt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177B5A"/>
    <w:multiLevelType w:val="multilevel"/>
    <w:tmpl w:val="FD78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DC4"/>
    <w:rsid w:val="00155DC4"/>
    <w:rsid w:val="00290D31"/>
    <w:rsid w:val="0099758E"/>
    <w:rsid w:val="00B113DB"/>
    <w:rsid w:val="00BD24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A6429"/>
  <w15:chartTrackingRefBased/>
  <w15:docId w15:val="{3559D957-5B51-4344-BE25-86F60880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3DB"/>
  </w:style>
  <w:style w:type="paragraph" w:styleId="Footer">
    <w:name w:val="footer"/>
    <w:basedOn w:val="Normal"/>
    <w:link w:val="FooterChar"/>
    <w:uiPriority w:val="99"/>
    <w:unhideWhenUsed/>
    <w:rsid w:val="00B11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912939">
      <w:bodyDiv w:val="1"/>
      <w:marLeft w:val="0"/>
      <w:marRight w:val="0"/>
      <w:marTop w:val="0"/>
      <w:marBottom w:val="0"/>
      <w:divBdr>
        <w:top w:val="none" w:sz="0" w:space="0" w:color="auto"/>
        <w:left w:val="none" w:sz="0" w:space="0" w:color="auto"/>
        <w:bottom w:val="none" w:sz="0" w:space="0" w:color="auto"/>
        <w:right w:val="none" w:sz="0" w:space="0" w:color="auto"/>
      </w:divBdr>
    </w:div>
    <w:div w:id="328143983">
      <w:bodyDiv w:val="1"/>
      <w:marLeft w:val="0"/>
      <w:marRight w:val="0"/>
      <w:marTop w:val="0"/>
      <w:marBottom w:val="0"/>
      <w:divBdr>
        <w:top w:val="none" w:sz="0" w:space="0" w:color="auto"/>
        <w:left w:val="none" w:sz="0" w:space="0" w:color="auto"/>
        <w:bottom w:val="none" w:sz="0" w:space="0" w:color="auto"/>
        <w:right w:val="none" w:sz="0" w:space="0" w:color="auto"/>
      </w:divBdr>
    </w:div>
    <w:div w:id="76095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Reham Salman</dc:creator>
  <cp:keywords/>
  <dc:description/>
  <cp:lastModifiedBy>Abdullah Al Qudah</cp:lastModifiedBy>
  <cp:revision>2</cp:revision>
  <dcterms:created xsi:type="dcterms:W3CDTF">2026-08-16T10:34:00Z</dcterms:created>
  <dcterms:modified xsi:type="dcterms:W3CDTF">2026-08-16T10:34:00Z</dcterms:modified>
</cp:coreProperties>
</file>