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F725B" w14:textId="77777777" w:rsidR="00396380" w:rsidRDefault="007C104E" w:rsidP="00295DA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F32B41">
        <w:rPr>
          <w:rFonts w:asciiTheme="majorBidi" w:hAnsiTheme="majorBidi" w:cstheme="majorBidi"/>
          <w:b/>
          <w:bCs/>
          <w:sz w:val="32"/>
          <w:szCs w:val="32"/>
          <w:u w:val="single"/>
        </w:rPr>
        <w:t>Award notice</w:t>
      </w:r>
    </w:p>
    <w:p w14:paraId="3DC2D0A5" w14:textId="77777777" w:rsidR="007C104E" w:rsidRPr="00F32B41" w:rsidRDefault="007C104E" w:rsidP="00295DA3">
      <w:pPr>
        <w:pStyle w:val="ListParagraph"/>
        <w:numPr>
          <w:ilvl w:val="0"/>
          <w:numId w:val="2"/>
        </w:numPr>
        <w:tabs>
          <w:tab w:val="center" w:pos="45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Name and address of the Purchaser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75CB1DA2" w14:textId="77777777" w:rsidR="007C104E" w:rsidRPr="004F49E1" w:rsidRDefault="007C104E" w:rsidP="00295DA3">
      <w:pPr>
        <w:spacing w:after="0"/>
        <w:ind w:left="450"/>
        <w:rPr>
          <w:rFonts w:asciiTheme="majorBidi" w:hAnsiTheme="majorBidi" w:cstheme="majorBidi"/>
          <w:iCs/>
          <w:sz w:val="24"/>
          <w:szCs w:val="24"/>
        </w:rPr>
      </w:pPr>
      <w:r w:rsidRPr="004F49E1">
        <w:rPr>
          <w:rFonts w:asciiTheme="majorBidi" w:hAnsiTheme="majorBidi" w:cstheme="majorBidi"/>
          <w:iCs/>
          <w:sz w:val="24"/>
          <w:szCs w:val="24"/>
        </w:rPr>
        <w:t>Ministry of Planning and International Cooperation</w:t>
      </w:r>
    </w:p>
    <w:p w14:paraId="0C3CCBF0" w14:textId="77777777" w:rsidR="007C104E" w:rsidRPr="004F49E1" w:rsidRDefault="007C104E" w:rsidP="00295DA3">
      <w:pPr>
        <w:spacing w:after="0"/>
        <w:ind w:left="450"/>
        <w:rPr>
          <w:rFonts w:asciiTheme="majorBidi" w:hAnsiTheme="majorBidi" w:cstheme="majorBidi"/>
          <w:iCs/>
          <w:sz w:val="24"/>
          <w:szCs w:val="24"/>
        </w:rPr>
      </w:pPr>
      <w:r w:rsidRPr="004F49E1">
        <w:rPr>
          <w:rFonts w:asciiTheme="majorBidi" w:hAnsiTheme="majorBidi" w:cstheme="majorBidi"/>
          <w:iCs/>
          <w:sz w:val="24"/>
          <w:szCs w:val="24"/>
        </w:rPr>
        <w:t>3rd circle, Zahran Street</w:t>
      </w:r>
    </w:p>
    <w:p w14:paraId="136861E0" w14:textId="77777777" w:rsidR="007C104E" w:rsidRPr="004F49E1" w:rsidRDefault="007C104E" w:rsidP="00295DA3">
      <w:pPr>
        <w:spacing w:after="0"/>
        <w:ind w:left="450"/>
        <w:rPr>
          <w:rFonts w:asciiTheme="majorBidi" w:hAnsiTheme="majorBidi" w:cstheme="majorBidi"/>
          <w:iCs/>
          <w:sz w:val="24"/>
          <w:szCs w:val="24"/>
        </w:rPr>
      </w:pPr>
      <w:r w:rsidRPr="004F49E1">
        <w:rPr>
          <w:rFonts w:asciiTheme="majorBidi" w:hAnsiTheme="majorBidi" w:cstheme="majorBidi"/>
          <w:iCs/>
          <w:sz w:val="24"/>
          <w:szCs w:val="24"/>
        </w:rPr>
        <w:t>P.O Box 555, Amman – 11118, JORDAN</w:t>
      </w:r>
    </w:p>
    <w:p w14:paraId="267F7DE2" w14:textId="77777777" w:rsidR="007C104E" w:rsidRDefault="007C104E" w:rsidP="00295DA3">
      <w:pPr>
        <w:spacing w:after="0"/>
        <w:ind w:left="450"/>
        <w:rPr>
          <w:rFonts w:asciiTheme="majorBidi" w:hAnsiTheme="majorBidi" w:cstheme="majorBidi"/>
          <w:iCs/>
          <w:sz w:val="24"/>
          <w:szCs w:val="24"/>
        </w:rPr>
      </w:pPr>
      <w:r w:rsidRPr="004F49E1">
        <w:rPr>
          <w:rFonts w:asciiTheme="majorBidi" w:hAnsiTheme="majorBidi" w:cstheme="majorBidi"/>
          <w:iCs/>
          <w:sz w:val="24"/>
          <w:szCs w:val="24"/>
        </w:rPr>
        <w:t>Tel: +962 6 4611667, Fax + 962 6 4611669</w:t>
      </w:r>
    </w:p>
    <w:p w14:paraId="040D00BA" w14:textId="77777777" w:rsidR="00295DA3" w:rsidRPr="004F49E1" w:rsidRDefault="00295DA3" w:rsidP="00295DA3">
      <w:pPr>
        <w:spacing w:after="0"/>
        <w:rPr>
          <w:rFonts w:asciiTheme="majorBidi" w:hAnsiTheme="majorBidi" w:cstheme="majorBidi"/>
          <w:iCs/>
          <w:sz w:val="24"/>
          <w:szCs w:val="24"/>
        </w:rPr>
      </w:pPr>
    </w:p>
    <w:p w14:paraId="01E186D6" w14:textId="77777777" w:rsidR="007C104E" w:rsidRPr="00E31F8E" w:rsidRDefault="007C104E" w:rsidP="00295DA3">
      <w:pPr>
        <w:pStyle w:val="ListParagraph"/>
        <w:numPr>
          <w:ilvl w:val="0"/>
          <w:numId w:val="2"/>
        </w:numPr>
        <w:tabs>
          <w:tab w:val="center" w:pos="45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Name and reference number of the contract being awarded, and the selection method used:</w:t>
      </w:r>
    </w:p>
    <w:p w14:paraId="43FE7A1D" w14:textId="77777777" w:rsidR="007C104E" w:rsidRPr="00F32B41" w:rsidRDefault="007C104E" w:rsidP="00295DA3">
      <w:pPr>
        <w:tabs>
          <w:tab w:val="center" w:pos="4320"/>
          <w:tab w:val="right" w:pos="8640"/>
        </w:tabs>
        <w:suppressAutoHyphens/>
        <w:spacing w:after="120" w:line="240" w:lineRule="auto"/>
        <w:ind w:left="45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 xml:space="preserve">Request for Bid of Design, Supply and Installation of the National Registry of Investment Projects (NRIP), Ref. </w:t>
      </w:r>
      <w:r w:rsidRPr="00B57419">
        <w:rPr>
          <w:rFonts w:asciiTheme="majorBidi" w:eastAsia="Times New Roman" w:hAnsiTheme="majorBidi" w:cstheme="majorBidi"/>
          <w:sz w:val="24"/>
          <w:szCs w:val="24"/>
        </w:rPr>
        <w:t>(</w:t>
      </w:r>
      <w:r w:rsidRPr="00B57419">
        <w:rPr>
          <w:rFonts w:asciiTheme="majorBidi" w:eastAsia="Times New Roman" w:hAnsiTheme="majorBidi" w:cstheme="majorBidi"/>
          <w:iCs/>
          <w:sz w:val="24"/>
          <w:szCs w:val="24"/>
        </w:rPr>
        <w:t>C2-GO-5)</w:t>
      </w:r>
    </w:p>
    <w:p w14:paraId="149F711F" w14:textId="77777777" w:rsidR="007C104E" w:rsidRDefault="007C104E" w:rsidP="00295DA3">
      <w:pPr>
        <w:pStyle w:val="ListParagraph"/>
        <w:numPr>
          <w:ilvl w:val="0"/>
          <w:numId w:val="2"/>
        </w:numPr>
        <w:tabs>
          <w:tab w:val="right" w:pos="0"/>
        </w:tabs>
        <w:suppressAutoHyphens/>
        <w:spacing w:after="120" w:line="240" w:lineRule="auto"/>
        <w:ind w:left="450" w:hanging="45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Names of all Bidders that submitted Bids, and their Bid prices as read out at Bid</w:t>
      </w:r>
      <w:r w:rsidR="00104460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opening, and as evaluated</w:t>
      </w:r>
      <w:r w:rsidR="00104460"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43C380C9" w14:textId="77777777" w:rsidR="00295DA3" w:rsidRPr="00F32B41" w:rsidRDefault="00295DA3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980"/>
        <w:gridCol w:w="2160"/>
      </w:tblGrid>
      <w:tr w:rsidR="00104460" w:rsidRPr="00F32B41" w14:paraId="14057F77" w14:textId="77777777" w:rsidTr="00E31F8E">
        <w:trPr>
          <w:trHeight w:val="548"/>
        </w:trPr>
        <w:tc>
          <w:tcPr>
            <w:tcW w:w="630" w:type="dxa"/>
            <w:shd w:val="clear" w:color="auto" w:fill="D9D9D9" w:themeFill="background1" w:themeFillShade="D9"/>
          </w:tcPr>
          <w:p w14:paraId="3E3086A5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6AA49CC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Name</w:t>
            </w: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of bidder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DDDF97E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Bid Price</w:t>
            </w: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in opening session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B91D35" w14:textId="77777777" w:rsidR="00104460" w:rsidRPr="00F32B41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Evaluated </w:t>
            </w: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Bid Price</w:t>
            </w:r>
          </w:p>
          <w:p w14:paraId="53A24A34" w14:textId="77777777" w:rsidR="00104460" w:rsidRPr="00F32B41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In USD</w:t>
            </w:r>
          </w:p>
        </w:tc>
      </w:tr>
      <w:tr w:rsidR="00104460" w:rsidRPr="00F32B41" w14:paraId="7E1F5199" w14:textId="77777777" w:rsidTr="00E31F8E">
        <w:tc>
          <w:tcPr>
            <w:tcW w:w="630" w:type="dxa"/>
          </w:tcPr>
          <w:p w14:paraId="31F7B227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067A454F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BC19196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Synergy International Systems</w:t>
            </w:r>
          </w:p>
        </w:tc>
        <w:tc>
          <w:tcPr>
            <w:tcW w:w="1980" w:type="dxa"/>
          </w:tcPr>
          <w:p w14:paraId="6BFAEF92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589,810.34 USD</w:t>
            </w:r>
          </w:p>
        </w:tc>
        <w:tc>
          <w:tcPr>
            <w:tcW w:w="2160" w:type="dxa"/>
          </w:tcPr>
          <w:p w14:paraId="14C5AA34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589,810.34 </w:t>
            </w:r>
          </w:p>
        </w:tc>
      </w:tr>
      <w:tr w:rsidR="00104460" w:rsidRPr="00F32B41" w14:paraId="4EA754F3" w14:textId="77777777" w:rsidTr="00E31F8E">
        <w:tc>
          <w:tcPr>
            <w:tcW w:w="630" w:type="dxa"/>
          </w:tcPr>
          <w:p w14:paraId="128A4A14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14:paraId="5E489F88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Axians</w:t>
            </w:r>
            <w:proofErr w:type="spellEnd"/>
          </w:p>
          <w:p w14:paraId="231CFC13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FF2C50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649,369.0 USD</w:t>
            </w:r>
          </w:p>
        </w:tc>
        <w:tc>
          <w:tcPr>
            <w:tcW w:w="2160" w:type="dxa"/>
          </w:tcPr>
          <w:p w14:paraId="3D53B083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639,369.0</w:t>
            </w:r>
          </w:p>
        </w:tc>
      </w:tr>
      <w:tr w:rsidR="00104460" w:rsidRPr="00F32B41" w14:paraId="1D4AC31E" w14:textId="77777777" w:rsidTr="00E31F8E">
        <w:tc>
          <w:tcPr>
            <w:tcW w:w="630" w:type="dxa"/>
          </w:tcPr>
          <w:p w14:paraId="0472D36F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4426050B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FreeBalance</w:t>
            </w:r>
            <w:proofErr w:type="spellEnd"/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Inc</w:t>
            </w:r>
            <w:proofErr w:type="spellEnd"/>
          </w:p>
          <w:p w14:paraId="019C47EC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637FE2CD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1,248,963 USD</w:t>
            </w:r>
          </w:p>
        </w:tc>
        <w:tc>
          <w:tcPr>
            <w:tcW w:w="2160" w:type="dxa"/>
          </w:tcPr>
          <w:p w14:paraId="3C2CC9E9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1,248,963 </w:t>
            </w:r>
          </w:p>
        </w:tc>
      </w:tr>
      <w:tr w:rsidR="00104460" w:rsidRPr="00F32B41" w14:paraId="6B5DA84C" w14:textId="77777777" w:rsidTr="00E31F8E">
        <w:tc>
          <w:tcPr>
            <w:tcW w:w="630" w:type="dxa"/>
          </w:tcPr>
          <w:p w14:paraId="582C16B6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2E702287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IDEA International Inc.</w:t>
            </w:r>
          </w:p>
          <w:p w14:paraId="1EE969CA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8C2E90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1,077,542.5 USD</w:t>
            </w:r>
          </w:p>
        </w:tc>
        <w:tc>
          <w:tcPr>
            <w:tcW w:w="2160" w:type="dxa"/>
          </w:tcPr>
          <w:p w14:paraId="4BE355C1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1,077,542.5 </w:t>
            </w:r>
          </w:p>
        </w:tc>
      </w:tr>
      <w:tr w:rsidR="00104460" w:rsidRPr="00F32B41" w14:paraId="52491549" w14:textId="77777777" w:rsidTr="00E31F8E">
        <w:tc>
          <w:tcPr>
            <w:tcW w:w="630" w:type="dxa"/>
          </w:tcPr>
          <w:p w14:paraId="030E6DFD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14:paraId="5B9E387C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OPTIMIZA</w:t>
            </w:r>
          </w:p>
          <w:p w14:paraId="5FE9C204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C5038C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1,092,844 JOD</w:t>
            </w:r>
          </w:p>
        </w:tc>
        <w:tc>
          <w:tcPr>
            <w:tcW w:w="2160" w:type="dxa"/>
          </w:tcPr>
          <w:p w14:paraId="1225E183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1,543,536.7</w:t>
            </w:r>
          </w:p>
        </w:tc>
      </w:tr>
      <w:tr w:rsidR="00104460" w:rsidRPr="00F32B41" w14:paraId="2EF4E28C" w14:textId="77777777" w:rsidTr="00E31F8E">
        <w:tc>
          <w:tcPr>
            <w:tcW w:w="630" w:type="dxa"/>
          </w:tcPr>
          <w:p w14:paraId="58C28249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14:paraId="390D1285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Cambridge Resources International Inc. </w:t>
            </w:r>
          </w:p>
          <w:p w14:paraId="458C56A7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E51272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1,125,670 USD</w:t>
            </w:r>
          </w:p>
        </w:tc>
        <w:tc>
          <w:tcPr>
            <w:tcW w:w="2160" w:type="dxa"/>
          </w:tcPr>
          <w:p w14:paraId="760167B8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1,125,670</w:t>
            </w:r>
          </w:p>
        </w:tc>
      </w:tr>
      <w:tr w:rsidR="00104460" w:rsidRPr="00F32B41" w14:paraId="2E4A0B74" w14:textId="77777777" w:rsidTr="00E31F8E">
        <w:trPr>
          <w:trHeight w:val="395"/>
        </w:trPr>
        <w:tc>
          <w:tcPr>
            <w:tcW w:w="630" w:type="dxa"/>
          </w:tcPr>
          <w:p w14:paraId="03A3F37F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14:paraId="43C1126C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RUBICON International GmbH</w:t>
            </w:r>
          </w:p>
        </w:tc>
        <w:tc>
          <w:tcPr>
            <w:tcW w:w="1980" w:type="dxa"/>
          </w:tcPr>
          <w:p w14:paraId="60EC976B" w14:textId="77777777" w:rsidR="00104460" w:rsidRPr="00104460" w:rsidRDefault="00104460" w:rsidP="002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4460">
              <w:rPr>
                <w:rFonts w:asciiTheme="majorBidi" w:eastAsia="Times New Roman" w:hAnsiTheme="majorBidi" w:cstheme="majorBidi"/>
                <w:sz w:val="24"/>
                <w:szCs w:val="24"/>
              </w:rPr>
              <w:t>6,332,000 JOD</w:t>
            </w:r>
          </w:p>
        </w:tc>
        <w:tc>
          <w:tcPr>
            <w:tcW w:w="2160" w:type="dxa"/>
          </w:tcPr>
          <w:p w14:paraId="6F79CA12" w14:textId="77777777" w:rsidR="00104460" w:rsidRPr="00F32B41" w:rsidRDefault="00104460" w:rsidP="00295DA3">
            <w:pPr>
              <w:tabs>
                <w:tab w:val="left" w:pos="0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B41">
              <w:rPr>
                <w:rFonts w:asciiTheme="majorBidi" w:eastAsia="Times New Roman" w:hAnsiTheme="majorBidi" w:cstheme="majorBidi"/>
                <w:sz w:val="24"/>
                <w:szCs w:val="24"/>
              </w:rPr>
              <w:t>8,943,502.82</w:t>
            </w:r>
          </w:p>
        </w:tc>
      </w:tr>
    </w:tbl>
    <w:p w14:paraId="69A61ECE" w14:textId="77777777" w:rsidR="00104460" w:rsidRPr="00F32B41" w:rsidRDefault="00104460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4F8B17C" w14:textId="77777777" w:rsidR="00104460" w:rsidRDefault="00104460" w:rsidP="00295DA3">
      <w:pPr>
        <w:pStyle w:val="ListParagraph"/>
        <w:numPr>
          <w:ilvl w:val="0"/>
          <w:numId w:val="2"/>
        </w:numPr>
        <w:tabs>
          <w:tab w:val="center" w:pos="36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Name </w:t>
      </w:r>
      <w:r w:rsidR="007C104E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of Bidders whose Bids were rejected and </w:t>
      </w: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the reasons for their rejection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73BDA40E" w14:textId="77777777" w:rsidR="00E31F8E" w:rsidRPr="00F32B41" w:rsidRDefault="00E31F8E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D4BAE43" w14:textId="77777777" w:rsidR="00F0767E" w:rsidRPr="00F32B41" w:rsidRDefault="00104460" w:rsidP="00C35123">
      <w:pPr>
        <w:pStyle w:val="ListParagraph"/>
        <w:tabs>
          <w:tab w:val="right" w:pos="1350"/>
          <w:tab w:val="center" w:pos="1530"/>
        </w:tabs>
        <w:suppressAutoHyphens/>
        <w:spacing w:after="120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>Cambri</w:t>
      </w:r>
      <w:r w:rsidR="00F0767E" w:rsidRPr="00F32B41">
        <w:rPr>
          <w:rFonts w:asciiTheme="majorBidi" w:eastAsia="Times New Roman" w:hAnsiTheme="majorBidi" w:cstheme="majorBidi"/>
          <w:sz w:val="24"/>
          <w:szCs w:val="24"/>
        </w:rPr>
        <w:t>dge Resources International Inc.: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0767E" w:rsidRPr="00F32B41">
        <w:rPr>
          <w:rFonts w:asciiTheme="majorBidi" w:eastAsia="Times New Roman" w:hAnsiTheme="majorBidi" w:cstheme="majorBidi"/>
          <w:sz w:val="24"/>
          <w:szCs w:val="24"/>
        </w:rPr>
        <w:t>It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 xml:space="preserve"> was not responsive to the Financial Situation, criteria (2.3.2): the Minimum average annual turnover of 2,000,000 US$ within the last 5 years</w:t>
      </w:r>
      <w:r w:rsidR="00F0767E" w:rsidRPr="00F32B4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F89E8E" w14:textId="77777777" w:rsidR="00F0767E" w:rsidRPr="00F32B41" w:rsidRDefault="00F0767E" w:rsidP="00295DA3">
      <w:pPr>
        <w:pStyle w:val="ListParagraph"/>
        <w:tabs>
          <w:tab w:val="right" w:pos="1350"/>
          <w:tab w:val="center" w:pos="1530"/>
        </w:tabs>
        <w:suppressAutoHyphens/>
        <w:spacing w:after="120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</w:p>
    <w:p w14:paraId="6EE780D4" w14:textId="77777777" w:rsidR="00F0767E" w:rsidRPr="00F32B41" w:rsidRDefault="00F0767E" w:rsidP="00295DA3">
      <w:pPr>
        <w:pStyle w:val="ListParagraph"/>
        <w:numPr>
          <w:ilvl w:val="0"/>
          <w:numId w:val="2"/>
        </w:numPr>
        <w:tabs>
          <w:tab w:val="center" w:pos="36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</w:t>
      </w:r>
      <w:r w:rsidR="007C104E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name of the successful Bidder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42463DA6" w14:textId="77777777" w:rsidR="00F0767E" w:rsidRDefault="00F0767E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>Synergy International Systems</w:t>
      </w:r>
    </w:p>
    <w:p w14:paraId="1BB7F43B" w14:textId="77777777" w:rsidR="00E31F8E" w:rsidRPr="00F32B41" w:rsidRDefault="00E31F8E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B2136A0" w14:textId="77777777" w:rsidR="00F0767E" w:rsidRPr="00F32B41" w:rsidRDefault="00F0767E" w:rsidP="00295DA3">
      <w:pPr>
        <w:pStyle w:val="ListParagraph"/>
        <w:numPr>
          <w:ilvl w:val="0"/>
          <w:numId w:val="2"/>
        </w:numPr>
        <w:tabs>
          <w:tab w:val="center" w:pos="36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The final total contract price</w:t>
      </w:r>
      <w:r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443984FF" w14:textId="77777777" w:rsidR="00F0767E" w:rsidRPr="00F32B41" w:rsidRDefault="00F0767E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>USD (589,810.34)</w:t>
      </w:r>
    </w:p>
    <w:p w14:paraId="6DB001A0" w14:textId="77777777" w:rsidR="007A2FF9" w:rsidRPr="00F32B41" w:rsidRDefault="00295DA3" w:rsidP="00295DA3">
      <w:pPr>
        <w:pStyle w:val="ListParagraph"/>
        <w:numPr>
          <w:ilvl w:val="0"/>
          <w:numId w:val="2"/>
        </w:numPr>
        <w:tabs>
          <w:tab w:val="center" w:pos="36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</w:t>
      </w:r>
      <w:r w:rsidR="007C104E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contract duration</w:t>
      </w:r>
      <w:r w:rsidR="007A2FF9"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143B52E9" w14:textId="77777777" w:rsidR="007A2FF9" w:rsidRPr="00E31F8E" w:rsidRDefault="007A2FF9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45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iCs/>
          <w:color w:val="000000"/>
          <w:spacing w:val="-2"/>
          <w:sz w:val="24"/>
          <w:szCs w:val="24"/>
        </w:rPr>
        <w:t>52 months</w:t>
      </w:r>
    </w:p>
    <w:p w14:paraId="42E86AD1" w14:textId="77777777" w:rsidR="007C104E" w:rsidRPr="00F32B41" w:rsidRDefault="00111DFF" w:rsidP="00295DA3">
      <w:pPr>
        <w:pStyle w:val="ListParagraph"/>
        <w:numPr>
          <w:ilvl w:val="0"/>
          <w:numId w:val="2"/>
        </w:numPr>
        <w:tabs>
          <w:tab w:val="center" w:pos="360"/>
          <w:tab w:val="right" w:pos="8640"/>
        </w:tabs>
        <w:suppressAutoHyphens/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A</w:t>
      </w:r>
      <w:r w:rsidR="007C104E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summary of </w:t>
      </w:r>
      <w:r w:rsidR="007A2FF9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>contract</w:t>
      </w:r>
      <w:r w:rsidR="007C104E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scope</w:t>
      </w:r>
      <w:r w:rsidR="00F0767E"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6956BA47" w14:textId="77777777" w:rsidR="007A2FF9" w:rsidRPr="00F32B41" w:rsidRDefault="007A2FF9" w:rsidP="00295DA3">
      <w:pPr>
        <w:pStyle w:val="ListParagraph"/>
        <w:tabs>
          <w:tab w:val="center" w:pos="4320"/>
          <w:tab w:val="right" w:pos="8640"/>
        </w:tabs>
        <w:suppressAutoHyphens/>
        <w:spacing w:after="120" w:line="240" w:lineRule="auto"/>
        <w:ind w:left="45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>Design, Supply and Installation of the National Registry of Investment Projects (NRIP)</w:t>
      </w:r>
    </w:p>
    <w:p w14:paraId="3F351447" w14:textId="77777777" w:rsidR="00F32B41" w:rsidRDefault="007A2FF9" w:rsidP="00295DA3">
      <w:pPr>
        <w:suppressAutoHyphens/>
        <w:spacing w:after="120" w:line="240" w:lineRule="auto"/>
        <w:ind w:right="-72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32B41">
        <w:rPr>
          <w:rFonts w:asciiTheme="majorBidi" w:eastAsia="Times New Roman" w:hAnsiTheme="majorBidi" w:cstheme="majorBidi"/>
          <w:sz w:val="24"/>
          <w:szCs w:val="24"/>
        </w:rPr>
        <w:t xml:space="preserve">- </w:t>
      </w:r>
      <w:r w:rsidR="00E31F8E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111DFF" w:rsidRPr="00E31F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Successful </w:t>
      </w:r>
      <w:r w:rsidR="007C104E" w:rsidRPr="007C104E">
        <w:rPr>
          <w:rFonts w:asciiTheme="majorBidi" w:eastAsia="Times New Roman" w:hAnsiTheme="majorBidi" w:cstheme="majorBidi"/>
          <w:b/>
          <w:bCs/>
          <w:sz w:val="24"/>
          <w:szCs w:val="24"/>
        </w:rPr>
        <w:t>Bidder’s Beneficial Ownership Disclosure Form</w:t>
      </w:r>
      <w:r w:rsidR="00F32B41" w:rsidRPr="00F32B41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7257C381" w14:textId="77777777" w:rsidR="00295DA3" w:rsidRPr="00F32B41" w:rsidRDefault="00295DA3" w:rsidP="00295DA3">
      <w:pPr>
        <w:suppressAutoHyphens/>
        <w:spacing w:after="120" w:line="240" w:lineRule="auto"/>
        <w:ind w:right="-72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BF4124B" w14:textId="77777777" w:rsidR="007A2FF9" w:rsidRPr="00F32B41" w:rsidRDefault="00E31F8E" w:rsidP="00295DA3">
      <w:pPr>
        <w:suppressAutoHyphens/>
        <w:spacing w:after="120" w:line="240" w:lineRule="auto"/>
        <w:ind w:right="-72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6E9D0698" wp14:editId="1912DE59">
            <wp:extent cx="5941153" cy="6800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8669" w14:textId="77777777" w:rsidR="007A2FF9" w:rsidRPr="007C104E" w:rsidRDefault="007A2FF9" w:rsidP="00295DA3">
      <w:pPr>
        <w:suppressAutoHyphens/>
        <w:spacing w:after="120" w:line="240" w:lineRule="auto"/>
        <w:ind w:right="-72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7A2FF9" w:rsidRPr="007C104E" w:rsidSect="00F25811">
      <w:pgSz w:w="12240" w:h="15840"/>
      <w:pgMar w:top="135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516"/>
    <w:multiLevelType w:val="multilevel"/>
    <w:tmpl w:val="85767C9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 Bold" w:hAnsi="Times New Roman Bold" w:hint="default"/>
        <w:b/>
        <w:bCs w:val="0"/>
        <w:i w:val="0"/>
        <w:strike w:val="0"/>
        <w:sz w:val="28"/>
        <w:szCs w:val="28"/>
      </w:rPr>
    </w:lvl>
    <w:lvl w:ilvl="1">
      <w:start w:val="1"/>
      <w:numFmt w:val="decimal"/>
      <w:suff w:val="space"/>
      <w:lvlText w:val="%1.%2 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">
    <w:nsid w:val="37C07B22"/>
    <w:multiLevelType w:val="hybridMultilevel"/>
    <w:tmpl w:val="A6D4B972"/>
    <w:lvl w:ilvl="0" w:tplc="7702F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ira Al-Harithi">
    <w15:presenceInfo w15:providerId="AD" w15:userId="S::salharithi@worldbank.org::d3dbe6fe-0525-418b-aabe-c4e6d743f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E"/>
    <w:rsid w:val="00104460"/>
    <w:rsid w:val="00111DFF"/>
    <w:rsid w:val="00295DA3"/>
    <w:rsid w:val="00396380"/>
    <w:rsid w:val="004F49E1"/>
    <w:rsid w:val="007A2FF9"/>
    <w:rsid w:val="007C104E"/>
    <w:rsid w:val="00891A79"/>
    <w:rsid w:val="00B57419"/>
    <w:rsid w:val="00C35123"/>
    <w:rsid w:val="00E31F8E"/>
    <w:rsid w:val="00F0767E"/>
    <w:rsid w:val="00F25811"/>
    <w:rsid w:val="00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9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A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Sawsan Abu Alganam</dc:creator>
  <cp:lastModifiedBy>Sawsan Abu Alganam</cp:lastModifiedBy>
  <cp:revision>2</cp:revision>
  <dcterms:created xsi:type="dcterms:W3CDTF">2020-10-20T10:38:00Z</dcterms:created>
  <dcterms:modified xsi:type="dcterms:W3CDTF">2020-10-20T10:38:00Z</dcterms:modified>
</cp:coreProperties>
</file>